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E5" w:rsidRPr="003D4AE5" w:rsidRDefault="003D4AE5" w:rsidP="003D4AE5">
      <w:pPr>
        <w:spacing w:before="75"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2D4D73"/>
          <w:kern w:val="36"/>
          <w:sz w:val="32"/>
          <w:szCs w:val="32"/>
        </w:rPr>
      </w:pPr>
      <w:r w:rsidRPr="003D4AE5">
        <w:rPr>
          <w:rFonts w:ascii="Trebuchet MS" w:eastAsia="Times New Roman" w:hAnsi="Trebuchet MS" w:cs="Times New Roman"/>
          <w:b/>
          <w:bCs/>
          <w:color w:val="2D4D73"/>
          <w:kern w:val="36"/>
          <w:sz w:val="32"/>
          <w:szCs w:val="32"/>
        </w:rPr>
        <w:t>Performance Management Program (PMP) Bonus Criteria</w:t>
      </w:r>
    </w:p>
    <w:p w:rsidR="003D4AE5" w:rsidRDefault="003D4AE5" w:rsidP="003D4AE5">
      <w:pPr>
        <w:spacing w:after="15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</w:pPr>
    </w:p>
    <w:p w:rsidR="003D4AE5" w:rsidRPr="003D4AE5" w:rsidRDefault="003D4AE5" w:rsidP="003D4AE5">
      <w:pPr>
        <w:spacing w:after="15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</w:pPr>
      <w:r w:rsidRPr="003D4AE5"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  <w:t>Guidance for Applying the Bonus Criteria</w:t>
      </w:r>
    </w:p>
    <w:p w:rsidR="003D4AE5" w:rsidRPr="003D4AE5" w:rsidRDefault="003D4AE5" w:rsidP="003D4AE5">
      <w:pPr>
        <w:numPr>
          <w:ilvl w:val="0"/>
          <w:numId w:val="2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The PMP Bonus Criteria are designed to identify and recognize outstanding employee performance and contributions. The bonus is not intended to reward successful job performance.</w:t>
      </w:r>
    </w:p>
    <w:p w:rsidR="003D4AE5" w:rsidRPr="003D4AE5" w:rsidRDefault="003D4AE5" w:rsidP="003D4AE5">
      <w:pPr>
        <w:numPr>
          <w:ilvl w:val="0"/>
          <w:numId w:val="2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The criteria are intended to recognize performance and contributions that exceed the expectations described in the employee’s position description and job standards.</w:t>
      </w:r>
    </w:p>
    <w:p w:rsidR="003D4AE5" w:rsidRPr="003D4AE5" w:rsidRDefault="003D4AE5" w:rsidP="003D4AE5">
      <w:pPr>
        <w:numPr>
          <w:ilvl w:val="0"/>
          <w:numId w:val="2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Each criterion contains consideration factors that describe outstanding performance that may meet the criterion definition. </w:t>
      </w:r>
      <w:r w:rsidRPr="003D4AE5">
        <w:rPr>
          <w:rFonts w:ascii="Trebuchet MS" w:eastAsia="Times New Roman" w:hAnsi="Trebuchet MS" w:cs="Times New Roman"/>
          <w:color w:val="000000"/>
          <w:sz w:val="20"/>
          <w:szCs w:val="20"/>
          <w:u w:val="single"/>
        </w:rPr>
        <w:t>The consideration factors are not requirements</w:t>
      </w: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 and should not be used as a checklist, nor are they an exhaustive list of ways an employee’s performance or contributions can meet the criterion definition.</w:t>
      </w:r>
    </w:p>
    <w:p w:rsidR="003D4AE5" w:rsidRPr="003D4AE5" w:rsidRDefault="003D4AE5" w:rsidP="003D4AE5">
      <w:pPr>
        <w:numPr>
          <w:ilvl w:val="0"/>
          <w:numId w:val="2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There is no requirement for an employee’s performance to reflect a certain number of consideration factors.</w:t>
      </w:r>
    </w:p>
    <w:p w:rsidR="003D4AE5" w:rsidRPr="003D4AE5" w:rsidRDefault="003D4AE5" w:rsidP="003D4AE5">
      <w:pPr>
        <w:numPr>
          <w:ilvl w:val="0"/>
          <w:numId w:val="2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The Sustained Performance Excellence and Commitment to Teamwork and Collaboration criteria require demonstration throughout the performance period.</w:t>
      </w: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 </w:t>
      </w:r>
    </w:p>
    <w:p w:rsidR="003D4AE5" w:rsidRPr="003D4AE5" w:rsidRDefault="003D4AE5" w:rsidP="003D4AE5">
      <w:pPr>
        <w:spacing w:after="15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</w:pPr>
      <w:r w:rsidRPr="003D4AE5"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  <w:t>Sustained Performance Excellence</w:t>
      </w:r>
    </w:p>
    <w:p w:rsid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Employee demonstrated sustained performance excellence throughout the performance year that consistently exceeded expectations for their position and grade level described in the position description and job standards. </w:t>
      </w:r>
    </w:p>
    <w:p w:rsidR="003D4AE5" w:rsidRP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3D4AE5" w:rsidRP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b/>
          <w:bCs/>
          <w:color w:val="2D4E72"/>
          <w:sz w:val="20"/>
          <w:szCs w:val="20"/>
          <w:bdr w:val="none" w:sz="0" w:space="0" w:color="auto" w:frame="1"/>
        </w:rPr>
        <w:t>Consideration Factors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employee’s contributions to work products consistently produce outcomes and results that exceeded expectations for quality, quantity, or timeliness? 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routinely plan, organize, prioritize, and complete tasks to deliver high-quality information or work products with less supervision than expected?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consistently achieve high-quality results when faced with challenging time or schedule demands?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produce high-quality work beyond normal responsibilities or workload, while continuing to successfully accomplish regularly assigned work?\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consistently recommend or develop solutions for addressing challenges or improving quality or efficiency of work?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consistently identify or anticipate issues or challenges and recommend solutions that resulted in positive outcomes?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successfully complete work assignments that were more complex or higher level than expected for the position?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consistently deliver exceptional customer service?</w:t>
      </w:r>
    </w:p>
    <w:p w:rsidR="003D4AE5" w:rsidRPr="003D4AE5" w:rsidRDefault="003D4AE5" w:rsidP="003D4AE5">
      <w:pPr>
        <w:numPr>
          <w:ilvl w:val="0"/>
          <w:numId w:val="3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peers and others formally or informally recognize the employee’s performance as consistently exceeding expectations?</w:t>
      </w: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 </w:t>
      </w:r>
    </w:p>
    <w:p w:rsidR="003D4AE5" w:rsidRDefault="003D4AE5">
      <w:pPr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  <w:br w:type="page"/>
      </w:r>
    </w:p>
    <w:p w:rsidR="003D4AE5" w:rsidRPr="003D4AE5" w:rsidRDefault="003D4AE5" w:rsidP="003D4AE5">
      <w:pPr>
        <w:spacing w:after="15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</w:pPr>
      <w:r w:rsidRPr="003D4AE5"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  <w:lastRenderedPageBreak/>
        <w:t>Outstanding Accomplishment</w:t>
      </w:r>
    </w:p>
    <w:p w:rsid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Employee demonstrated job performance that resulted in a significant, high-quality contribution to the Corporation, division, branch, or work unit.</w:t>
      </w:r>
    </w:p>
    <w:p w:rsidR="003D4AE5" w:rsidRP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3D4AE5" w:rsidRP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b/>
          <w:bCs/>
          <w:color w:val="2D4E72"/>
          <w:sz w:val="20"/>
          <w:szCs w:val="20"/>
          <w:bdr w:val="none" w:sz="0" w:space="0" w:color="auto" w:frame="1"/>
        </w:rPr>
        <w:t>Consideration Factors</w:t>
      </w:r>
    </w:p>
    <w:p w:rsidR="003D4AE5" w:rsidRPr="003D4AE5" w:rsidRDefault="003D4AE5" w:rsidP="003D4AE5">
      <w:pPr>
        <w:numPr>
          <w:ilvl w:val="0"/>
          <w:numId w:val="4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employee's contributions result in a significant impact to a Corporation, division, branch, or work unit goal, program, or project?</w:t>
      </w:r>
    </w:p>
    <w:p w:rsidR="003D4AE5" w:rsidRPr="003D4AE5" w:rsidRDefault="003D4AE5" w:rsidP="003D4AE5">
      <w:pPr>
        <w:numPr>
          <w:ilvl w:val="0"/>
          <w:numId w:val="4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employee’s contributions require the development of additional knowledge/skills beyond those normally required in the position?</w:t>
      </w:r>
    </w:p>
    <w:p w:rsidR="003D4AE5" w:rsidRPr="003D4AE5" w:rsidRDefault="003D4AE5" w:rsidP="003D4AE5">
      <w:pPr>
        <w:numPr>
          <w:ilvl w:val="0"/>
          <w:numId w:val="4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design or implement an innovative change/solution that had a significant, positive impact on the Corporation, division, branch, or work unit?</w:t>
      </w:r>
    </w:p>
    <w:p w:rsidR="003D4AE5" w:rsidRPr="003D4AE5" w:rsidRDefault="003D4AE5" w:rsidP="003D4AE5">
      <w:pPr>
        <w:numPr>
          <w:ilvl w:val="0"/>
          <w:numId w:val="4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Was the employee’s accomplishment made under challenging deadlines or circumstances?</w:t>
      </w:r>
    </w:p>
    <w:p w:rsidR="003D4AE5" w:rsidRPr="003D4AE5" w:rsidRDefault="003D4AE5" w:rsidP="003D4AE5">
      <w:pPr>
        <w:numPr>
          <w:ilvl w:val="0"/>
          <w:numId w:val="4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peers and others formally or informally recognize the employee’s accomplishment for its impact or excellence?</w:t>
      </w: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 </w:t>
      </w:r>
    </w:p>
    <w:p w:rsidR="003D4AE5" w:rsidRPr="003D4AE5" w:rsidRDefault="003D4AE5" w:rsidP="003D4AE5">
      <w:pPr>
        <w:spacing w:after="15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</w:pPr>
      <w:r w:rsidRPr="003D4AE5">
        <w:rPr>
          <w:rFonts w:ascii="Trebuchet MS" w:eastAsia="Times New Roman" w:hAnsi="Trebuchet MS" w:cs="Times New Roman"/>
          <w:b/>
          <w:bCs/>
          <w:color w:val="2D4D73"/>
          <w:sz w:val="28"/>
          <w:szCs w:val="28"/>
        </w:rPr>
        <w:t>Commitment to Teamwork and Collaboration</w:t>
      </w:r>
    </w:p>
    <w:p w:rsid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Employee consistently demonstrated teamwork and collaboration behaviors that had a significant positive impact on colleagues and/or the functioning and culture of a team or work unit.</w:t>
      </w:r>
    </w:p>
    <w:p w:rsidR="003D4AE5" w:rsidRP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bookmarkStart w:id="0" w:name="_GoBack"/>
      <w:bookmarkEnd w:id="0"/>
    </w:p>
    <w:p w:rsidR="003D4AE5" w:rsidRPr="003D4AE5" w:rsidRDefault="003D4AE5" w:rsidP="003D4AE5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b/>
          <w:bCs/>
          <w:color w:val="2D4E72"/>
          <w:sz w:val="20"/>
          <w:szCs w:val="20"/>
          <w:bdr w:val="none" w:sz="0" w:space="0" w:color="auto" w:frame="1"/>
        </w:rPr>
        <w:t>Consideration Factors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consistently share information and knowledge that supported the growth and development of others?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share and model techniques to improve the quality of work products or efficiency of the team?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promote engagement practices that had a positive impact on the team/organization?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serve as an instructor or a formal or informal coach or mentor (when not required as part of normal job responsibilities) and have a noticeable impact on others?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take substantive steps to promote inclusion and diversity (e.g., by showing leadership in implementing inclusion concepts and practices for a team or work unit, or by contributing to or supporting a team or work unit in a way that led to improved inclusion and diversity outcomes)?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encourage cross-unit collaboration that improved outcomes (e.g., relationships, work products, decisions)? 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work with others to reach consensus or resolve conflicts in a tactful and professional manner with minimal supervisory guidance?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encourage discussions, embrace differing views, and help others to consider diverse perspectives and alternative solutions that resulted in improved decision making or work products?</w:t>
      </w:r>
    </w:p>
    <w:p w:rsidR="003D4AE5" w:rsidRPr="003D4AE5" w:rsidRDefault="003D4AE5" w:rsidP="003D4AE5">
      <w:pPr>
        <w:numPr>
          <w:ilvl w:val="0"/>
          <w:numId w:val="5"/>
        </w:numPr>
        <w:spacing w:after="75" w:line="240" w:lineRule="auto"/>
        <w:ind w:left="45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D4AE5">
        <w:rPr>
          <w:rFonts w:ascii="Trebuchet MS" w:eastAsia="Times New Roman" w:hAnsi="Trebuchet MS" w:cs="Times New Roman"/>
          <w:color w:val="000000"/>
          <w:sz w:val="20"/>
          <w:szCs w:val="20"/>
        </w:rPr>
        <w:t>Did the employee routinely seek or volunteer for additional assignments that helped the team accomplish its goals?</w:t>
      </w:r>
    </w:p>
    <w:p w:rsidR="00816937" w:rsidRDefault="00816937"/>
    <w:sectPr w:rsidR="0081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E5" w:rsidRDefault="003D4AE5" w:rsidP="003D4AE5">
      <w:pPr>
        <w:spacing w:after="0" w:line="240" w:lineRule="auto"/>
      </w:pPr>
      <w:r>
        <w:separator/>
      </w:r>
    </w:p>
  </w:endnote>
  <w:endnote w:type="continuationSeparator" w:id="0">
    <w:p w:rsidR="003D4AE5" w:rsidRDefault="003D4AE5" w:rsidP="003D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E5" w:rsidRDefault="003D4AE5" w:rsidP="003D4AE5">
      <w:pPr>
        <w:spacing w:after="0" w:line="240" w:lineRule="auto"/>
      </w:pPr>
      <w:r>
        <w:separator/>
      </w:r>
    </w:p>
  </w:footnote>
  <w:footnote w:type="continuationSeparator" w:id="0">
    <w:p w:rsidR="003D4AE5" w:rsidRDefault="003D4AE5" w:rsidP="003D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BB6"/>
    <w:multiLevelType w:val="multilevel"/>
    <w:tmpl w:val="43B4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50266"/>
    <w:multiLevelType w:val="multilevel"/>
    <w:tmpl w:val="52C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B1A01"/>
    <w:multiLevelType w:val="multilevel"/>
    <w:tmpl w:val="7DA4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F0409"/>
    <w:multiLevelType w:val="multilevel"/>
    <w:tmpl w:val="FC92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C0602"/>
    <w:multiLevelType w:val="multilevel"/>
    <w:tmpl w:val="4C06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5"/>
    <w:rsid w:val="003D4AE5"/>
    <w:rsid w:val="008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5A30B"/>
  <w15:chartTrackingRefBased/>
  <w15:docId w15:val="{B3CEEF2B-ED71-4B4B-BC99-171F571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4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4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dark">
    <w:name w:val="linkdark"/>
    <w:basedOn w:val="DefaultParagraphFont"/>
    <w:rsid w:val="003D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Sleva, Dawn M.</dc:creator>
  <cp:keywords/>
  <dc:description/>
  <cp:lastModifiedBy>Sleva, Dawn M.</cp:lastModifiedBy>
  <cp:revision>1</cp:revision>
  <dcterms:created xsi:type="dcterms:W3CDTF">2023-08-22T14:24:00Z</dcterms:created>
  <dcterms:modified xsi:type="dcterms:W3CDTF">2023-08-22T14:26:00Z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e8ab8c-433c-4394-a4fb-cd2d5c4d0a5e_Enabled">
    <vt:lpwstr>true</vt:lpwstr>
  </property>
  <property fmtid="{D5CDD505-2E9C-101B-9397-08002B2CF9AE}" pid="3" name="MSIP_Label_3be8ab8c-433c-4394-a4fb-cd2d5c4d0a5e_SetDate">
    <vt:lpwstr>2023-08-22T14:26:12Z</vt:lpwstr>
  </property>
  <property fmtid="{D5CDD505-2E9C-101B-9397-08002B2CF9AE}" pid="4" name="MSIP_Label_3be8ab8c-433c-4394-a4fb-cd2d5c4d0a5e_Method">
    <vt:lpwstr>Privileged</vt:lpwstr>
  </property>
  <property fmtid="{D5CDD505-2E9C-101B-9397-08002B2CF9AE}" pid="5" name="MSIP_Label_3be8ab8c-433c-4394-a4fb-cd2d5c4d0a5e_Name">
    <vt:lpwstr>None</vt:lpwstr>
  </property>
  <property fmtid="{D5CDD505-2E9C-101B-9397-08002B2CF9AE}" pid="6" name="MSIP_Label_3be8ab8c-433c-4394-a4fb-cd2d5c4d0a5e_SiteId">
    <vt:lpwstr>26c83bc9-31c1-4d77-a523-0816095aba31</vt:lpwstr>
  </property>
  <property fmtid="{D5CDD505-2E9C-101B-9397-08002B2CF9AE}" pid="7" name="MSIP_Label_3be8ab8c-433c-4394-a4fb-cd2d5c4d0a5e_ActionId">
    <vt:lpwstr>d19efe09-acf2-4b3c-9500-81c470e14f4d</vt:lpwstr>
  </property>
  <property fmtid="{D5CDD505-2E9C-101B-9397-08002B2CF9AE}" pid="8" name="MSIP_Label_3be8ab8c-433c-4394-a4fb-cd2d5c4d0a5e_ContentBits">
    <vt:lpwstr>0</vt:lpwstr>
  </property>
</Properties>
</file>